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tabs>
          <w:tab w:leader="none" w:pos="5220" w:val="left"/>
        </w:tabs>
        <w:ind w:right="33"/>
        <w:rPr>
          <w:sz w:val="22"/>
        </w:rPr>
      </w:pPr>
      <w:r>
        <w:rPr>
          <w:sz w:val="22"/>
        </w:rPr>
        <w:t>ПАМЯТКА</w:t>
      </w:r>
      <w:r>
        <w:rPr>
          <w:sz w:val="22"/>
        </w:rPr>
        <w:t xml:space="preserve"> ОБ ОТВЕТСТВЕННОСТИ ЗА </w:t>
      </w:r>
      <w:r>
        <w:rPr>
          <w:sz w:val="22"/>
        </w:rPr>
        <w:t>ДЕЙСТВИЯ, СВЯЗАННЫЕ С НЕЗАКОННЫМ ОБОРОТОМ НАРКОТИЧЕСКИХ СРЕДСТВ</w:t>
      </w:r>
    </w:p>
    <w:p w14:paraId="06000000">
      <w:pPr>
        <w:ind w:firstLine="720" w:left="0" w:right="33"/>
        <w:jc w:val="both"/>
        <w:rPr>
          <w:sz w:val="22"/>
        </w:rPr>
      </w:pPr>
    </w:p>
    <w:p w14:paraId="07000000">
      <w:pPr>
        <w:ind w:firstLine="720" w:left="0" w:right="-56"/>
        <w:jc w:val="both"/>
        <w:rPr>
          <w:sz w:val="22"/>
        </w:rPr>
      </w:pPr>
      <w:r>
        <w:rPr>
          <w:sz w:val="22"/>
        </w:rPr>
        <w:t xml:space="preserve">На территории Российской Федерации свободный оборот наркотических средств </w:t>
      </w:r>
      <w:r>
        <w:rPr>
          <w:b w:val="1"/>
          <w:sz w:val="22"/>
        </w:rPr>
        <w:t>запрещен</w:t>
      </w:r>
      <w:r>
        <w:rPr>
          <w:sz w:val="22"/>
        </w:rPr>
        <w:t>.</w:t>
      </w:r>
    </w:p>
    <w:p w14:paraId="08000000">
      <w:pPr>
        <w:pStyle w:val="Style_4"/>
        <w:ind w:firstLine="720" w:left="0" w:right="-56"/>
        <w:jc w:val="both"/>
        <w:rPr>
          <w:b w:val="1"/>
          <w:sz w:val="22"/>
        </w:rPr>
      </w:pPr>
      <w:r>
        <w:rPr>
          <w:b w:val="1"/>
          <w:sz w:val="22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14:paraId="09000000">
      <w:pPr>
        <w:pStyle w:val="Style_4"/>
        <w:ind w:firstLine="720" w:left="0" w:right="-56"/>
        <w:jc w:val="both"/>
        <w:rPr>
          <w:sz w:val="22"/>
        </w:rPr>
      </w:pPr>
      <w:r>
        <w:rPr>
          <w:sz w:val="22"/>
        </w:rPr>
        <w:t xml:space="preserve">Исключение составляет </w:t>
      </w:r>
      <w:r>
        <w:rPr>
          <w:b w:val="1"/>
          <w:sz w:val="22"/>
        </w:rPr>
        <w:t>хищение либо вымогательство наркотических средств или психотропных веществ</w:t>
      </w:r>
      <w:r>
        <w:rPr>
          <w:sz w:val="22"/>
        </w:rPr>
        <w:t xml:space="preserve">, </w:t>
      </w:r>
      <w:r>
        <w:rPr>
          <w:b w:val="1"/>
          <w:sz w:val="22"/>
        </w:rPr>
        <w:t xml:space="preserve">в этом случае уголовная ответственность наступает с </w:t>
      </w:r>
      <w:r>
        <w:rPr>
          <w:b w:val="1"/>
          <w:sz w:val="22"/>
        </w:rPr>
        <w:t>четырнадцатилетнего возраста</w:t>
      </w:r>
      <w:r>
        <w:rPr>
          <w:sz w:val="22"/>
        </w:rPr>
        <w:t xml:space="preserve">. </w:t>
      </w:r>
    </w:p>
    <w:p w14:paraId="0A000000">
      <w:pPr>
        <w:ind w:firstLine="720" w:left="0" w:right="-56"/>
        <w:jc w:val="both"/>
        <w:rPr>
          <w:sz w:val="22"/>
        </w:rPr>
      </w:pPr>
      <w:r>
        <w:rPr>
          <w:sz w:val="22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>
        <w:rPr>
          <w:sz w:val="22"/>
          <w:u w:val="single"/>
        </w:rPr>
        <w:t>без цели сбыта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"consultantplus://offline/ref=6488908A2226CC38AF5E98EE083465ED2FF19B581F3775DBEBEA0FEDA627ACF5B7F4AFA80318351C26Q4I"</w:instrText>
      </w:r>
      <w:r>
        <w:rPr>
          <w:sz w:val="22"/>
        </w:rPr>
        <w:fldChar w:fldCharType="separate"/>
      </w:r>
      <w:r>
        <w:rPr>
          <w:sz w:val="22"/>
        </w:rPr>
        <w:t>растений</w:t>
      </w:r>
      <w:r>
        <w:rPr>
          <w:sz w:val="22"/>
        </w:rPr>
        <w:fldChar w:fldCharType="end"/>
      </w:r>
      <w:r>
        <w:rPr>
          <w:sz w:val="22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>
        <w:rPr>
          <w:b w:val="1"/>
          <w:sz w:val="22"/>
        </w:rPr>
        <w:t>228</w:t>
      </w:r>
      <w:r>
        <w:rPr>
          <w:sz w:val="22"/>
        </w:rPr>
        <w:t xml:space="preserve"> Уголовного кодекса Р</w:t>
      </w:r>
      <w:r>
        <w:rPr>
          <w:sz w:val="22"/>
        </w:rPr>
        <w:t>о</w:t>
      </w:r>
      <w:r>
        <w:rPr>
          <w:sz w:val="22"/>
        </w:rPr>
        <w:t xml:space="preserve">ссийской Федерации, которая предусматривает наказание </w:t>
      </w:r>
      <w:r>
        <w:rPr>
          <w:b w:val="1"/>
          <w:sz w:val="22"/>
          <w:u w:val="single"/>
        </w:rPr>
        <w:t>до 15 лет лишения свободы</w:t>
      </w:r>
      <w:r>
        <w:rPr>
          <w:sz w:val="22"/>
        </w:rPr>
        <w:t>.</w:t>
      </w:r>
    </w:p>
    <w:p w14:paraId="0B000000">
      <w:pPr>
        <w:ind w:firstLine="720" w:left="0" w:right="-56"/>
        <w:jc w:val="both"/>
        <w:rPr>
          <w:sz w:val="22"/>
        </w:rPr>
      </w:pPr>
      <w:r>
        <w:rPr>
          <w:sz w:val="22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</w:t>
      </w:r>
      <w:r>
        <w:rPr>
          <w:sz w:val="22"/>
        </w:rPr>
        <w:t xml:space="preserve"> </w:t>
      </w:r>
      <w:r>
        <w:rPr>
          <w:sz w:val="22"/>
        </w:rPr>
        <w:t>вещества</w:t>
      </w:r>
      <w:r>
        <w:rPr>
          <w:sz w:val="22"/>
        </w:rPr>
        <w:t>,</w:t>
      </w:r>
      <w:r>
        <w:rPr>
          <w:sz w:val="22"/>
        </w:rPr>
        <w:t xml:space="preserve"> лица привлекаются к уголовной ответственности по статье </w:t>
      </w:r>
      <w:r>
        <w:rPr>
          <w:b w:val="1"/>
          <w:sz w:val="22"/>
        </w:rPr>
        <w:t>228.1</w:t>
      </w:r>
      <w:r>
        <w:rPr>
          <w:sz w:val="22"/>
        </w:rPr>
        <w:t xml:space="preserve"> Уголовного кодекса Российской Федерации, предусматривающей наказание </w:t>
      </w:r>
      <w:r>
        <w:rPr>
          <w:b w:val="1"/>
          <w:sz w:val="22"/>
          <w:u w:val="single"/>
        </w:rPr>
        <w:t>до пожизненного лишения свободы</w:t>
      </w:r>
      <w:r>
        <w:rPr>
          <w:sz w:val="22"/>
        </w:rPr>
        <w:t>.</w:t>
      </w:r>
    </w:p>
    <w:p w14:paraId="0C000000">
      <w:pPr>
        <w:pStyle w:val="Style_4"/>
        <w:ind w:firstLine="720" w:left="0" w:right="-56"/>
        <w:jc w:val="both"/>
        <w:rPr>
          <w:sz w:val="22"/>
        </w:rPr>
      </w:pPr>
      <w:r>
        <w:rPr>
          <w:sz w:val="22"/>
        </w:rPr>
        <w:t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sz w:val="22"/>
        </w:rPr>
        <w:t>,</w:t>
      </w:r>
      <w:r>
        <w:rPr>
          <w:sz w:val="22"/>
        </w:rPr>
        <w:t xml:space="preserve"> лица привлекаются к уголовной ответственности по статье </w:t>
      </w:r>
      <w:r>
        <w:rPr>
          <w:b w:val="1"/>
          <w:sz w:val="22"/>
        </w:rPr>
        <w:t>229</w:t>
      </w:r>
      <w:r>
        <w:rPr>
          <w:sz w:val="22"/>
        </w:rPr>
        <w:t xml:space="preserve"> Уголовного кодекса Российской Федерации, предусматривающей наказание </w:t>
      </w:r>
      <w:r>
        <w:rPr>
          <w:b w:val="1"/>
          <w:sz w:val="22"/>
          <w:u w:val="single"/>
        </w:rPr>
        <w:t>до</w:t>
      </w:r>
      <w:r>
        <w:rPr>
          <w:b w:val="1"/>
          <w:sz w:val="22"/>
          <w:u w:val="single"/>
        </w:rPr>
        <w:t xml:space="preserve"> двадцати лет лишения свободы</w:t>
      </w:r>
      <w:r>
        <w:rPr>
          <w:b w:val="1"/>
          <w:sz w:val="22"/>
        </w:rPr>
        <w:t>.</w:t>
      </w:r>
    </w:p>
    <w:p w14:paraId="0D000000">
      <w:pPr>
        <w:pStyle w:val="Style_4"/>
        <w:ind w:firstLine="720" w:left="0" w:right="-56"/>
        <w:jc w:val="both"/>
        <w:rPr>
          <w:sz w:val="22"/>
        </w:rPr>
      </w:pPr>
      <w:r>
        <w:rPr>
          <w:sz w:val="22"/>
        </w:rPr>
        <w:t>За перемещение наркотических средств, психотропных веществ, их</w:t>
      </w:r>
      <w:r>
        <w:rPr>
          <w:sz w:val="22"/>
        </w:rPr>
        <w:t xml:space="preserve"> прекурсоров или аналогов, растений, содержащих наркотические средства, психотропные вещества или их прекурсоры, либо их частей, содержащих наркотические средства, психотропные вещества или их прекурсоры,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ЕврАзЭС либо Государственную границу Российской Федерации с государствами - членами Таможенного союза в рамках ЕврАзЭС лица привлекаются к уголовной ответственности по статье </w:t>
      </w:r>
      <w:r>
        <w:rPr>
          <w:b w:val="1"/>
          <w:sz w:val="22"/>
        </w:rPr>
        <w:t>229.1</w:t>
      </w:r>
      <w:r>
        <w:rPr>
          <w:sz w:val="22"/>
        </w:rPr>
        <w:t xml:space="preserve"> Уголовного кодекса Российской Федерации, которая предусматривает наказание </w:t>
      </w:r>
      <w:r>
        <w:rPr>
          <w:b w:val="1"/>
          <w:sz w:val="22"/>
          <w:u w:val="single"/>
        </w:rPr>
        <w:t>до пожизненного лишения свободы</w:t>
      </w:r>
      <w:r>
        <w:rPr>
          <w:sz w:val="22"/>
        </w:rPr>
        <w:t>.</w:t>
      </w:r>
    </w:p>
    <w:p w14:paraId="0E000000">
      <w:pPr>
        <w:ind w:firstLine="720" w:left="0" w:right="-56"/>
        <w:jc w:val="both"/>
        <w:outlineLvl w:val="0"/>
        <w:rPr>
          <w:b w:val="1"/>
          <w:sz w:val="22"/>
          <w:u w:val="single"/>
        </w:rPr>
      </w:pPr>
      <w:r>
        <w:rPr>
          <w:sz w:val="22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по статье </w:t>
      </w:r>
      <w:r>
        <w:rPr>
          <w:b w:val="1"/>
          <w:sz w:val="22"/>
        </w:rPr>
        <w:t>230</w:t>
      </w:r>
      <w:r>
        <w:rPr>
          <w:sz w:val="22"/>
        </w:rPr>
        <w:t xml:space="preserve"> Уголовного кодекса Российской Федерации, которая предусматривает наказание </w:t>
      </w:r>
      <w:r>
        <w:rPr>
          <w:b w:val="1"/>
          <w:sz w:val="22"/>
          <w:u w:val="single"/>
        </w:rPr>
        <w:t>до пятнадцати лет лишения свободы.</w:t>
      </w:r>
    </w:p>
    <w:p w14:paraId="0F000000">
      <w:pPr>
        <w:ind w:firstLine="720" w:left="0" w:right="-56"/>
        <w:jc w:val="both"/>
        <w:outlineLvl w:val="0"/>
        <w:rPr>
          <w:sz w:val="22"/>
        </w:rPr>
      </w:pPr>
      <w:r>
        <w:rPr>
          <w:sz w:val="22"/>
        </w:rPr>
        <w:t xml:space="preserve">За </w:t>
      </w:r>
      <w:r>
        <w:rPr>
          <w:sz w:val="22"/>
        </w:rPr>
        <w:t xml:space="preserve">незаконное культивирование растений, содержащих наркотические средства или психотропные вещества либо их прекурсоры, </w:t>
      </w:r>
      <w:r>
        <w:rPr>
          <w:sz w:val="22"/>
        </w:rPr>
        <w:t xml:space="preserve">лица привлекаются к уголовной ответственности по статье </w:t>
      </w:r>
      <w:r>
        <w:rPr>
          <w:b w:val="1"/>
          <w:sz w:val="22"/>
        </w:rPr>
        <w:t>23</w:t>
      </w:r>
      <w:r>
        <w:rPr>
          <w:b w:val="1"/>
          <w:sz w:val="22"/>
        </w:rPr>
        <w:t>1</w:t>
      </w:r>
      <w:r>
        <w:rPr>
          <w:sz w:val="22"/>
        </w:rPr>
        <w:t xml:space="preserve"> Уголовного кодекса Российской Федерации, которая предусматривает наказание </w:t>
      </w:r>
      <w:r>
        <w:rPr>
          <w:b w:val="1"/>
          <w:sz w:val="22"/>
          <w:u w:val="single"/>
        </w:rPr>
        <w:t xml:space="preserve">до </w:t>
      </w:r>
      <w:r>
        <w:rPr>
          <w:b w:val="1"/>
          <w:sz w:val="22"/>
          <w:u w:val="single"/>
        </w:rPr>
        <w:t>восьми</w:t>
      </w:r>
      <w:r>
        <w:rPr>
          <w:b w:val="1"/>
          <w:sz w:val="22"/>
          <w:u w:val="single"/>
        </w:rPr>
        <w:t xml:space="preserve"> лет лишения свободы</w:t>
      </w:r>
      <w:r>
        <w:rPr>
          <w:b w:val="1"/>
          <w:sz w:val="22"/>
          <w:u w:val="single"/>
        </w:rPr>
        <w:t>.</w:t>
      </w:r>
    </w:p>
    <w:p w14:paraId="10000000">
      <w:pPr>
        <w:pStyle w:val="Style_4"/>
        <w:ind w:firstLine="720" w:left="0" w:right="-56"/>
        <w:jc w:val="both"/>
        <w:rPr>
          <w:sz w:val="22"/>
        </w:rPr>
      </w:pPr>
      <w:r>
        <w:rPr>
          <w:sz w:val="22"/>
        </w:rPr>
        <w:t>За о</w:t>
      </w:r>
      <w:r>
        <w:rPr>
          <w:sz w:val="22"/>
        </w:rPr>
        <w:t xml:space="preserve">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>
        <w:rPr>
          <w:b w:val="1"/>
          <w:sz w:val="22"/>
        </w:rPr>
        <w:t>232</w:t>
      </w:r>
      <w:r>
        <w:rPr>
          <w:sz w:val="22"/>
        </w:rPr>
        <w:t xml:space="preserve"> Уголовного кодекса Российской Федерации, которая предусматривает наказание </w:t>
      </w:r>
      <w:r>
        <w:rPr>
          <w:b w:val="1"/>
          <w:sz w:val="22"/>
          <w:u w:val="single"/>
        </w:rPr>
        <w:t xml:space="preserve">до </w:t>
      </w:r>
      <w:r>
        <w:rPr>
          <w:b w:val="1"/>
          <w:sz w:val="22"/>
          <w:u w:val="single"/>
        </w:rPr>
        <w:t>семи лет лишения свободы.</w:t>
      </w:r>
    </w:p>
    <w:p w14:paraId="11000000">
      <w:pPr>
        <w:pStyle w:val="Style_4"/>
        <w:ind w:firstLine="720" w:left="0" w:right="-56"/>
        <w:jc w:val="both"/>
        <w:outlineLvl w:val="0"/>
        <w:rPr>
          <w:sz w:val="22"/>
        </w:rPr>
      </w:pPr>
    </w:p>
    <w:p w14:paraId="12000000">
      <w:pPr>
        <w:pStyle w:val="Style_3"/>
        <w:tabs>
          <w:tab w:leader="none" w:pos="5220" w:val="left"/>
        </w:tabs>
        <w:ind w:right="33"/>
        <w:rPr>
          <w:sz w:val="22"/>
        </w:rPr>
      </w:pPr>
      <w:r>
        <w:rPr>
          <w:sz w:val="22"/>
        </w:rPr>
        <w:t>ЕЩЕ РАЗ О ПОСЛЕДСТВИЯХ УПОТРЕБЛЕНИЯ НАРКОТИКОВ!</w:t>
      </w:r>
    </w:p>
    <w:p w14:paraId="13000000">
      <w:pPr>
        <w:pStyle w:val="Style_4"/>
        <w:ind w:firstLine="720" w:left="0" w:right="-56"/>
        <w:jc w:val="center"/>
        <w:outlineLvl w:val="0"/>
        <w:rPr>
          <w:sz w:val="22"/>
        </w:rPr>
      </w:pPr>
    </w:p>
    <w:p w14:paraId="14000000">
      <w:pPr>
        <w:pStyle w:val="Style_4"/>
        <w:ind w:firstLine="720" w:left="0" w:right="-56"/>
        <w:jc w:val="both"/>
        <w:outlineLvl w:val="0"/>
        <w:rPr>
          <w:sz w:val="22"/>
        </w:rPr>
      </w:pPr>
      <w:r>
        <w:rPr>
          <w:sz w:val="22"/>
        </w:rPr>
        <w:t>Наркотики наносят удар по здоровью, оказывая разрушительное воздействие на организм человека. Вот лишь некоторые из возможных последствий:</w:t>
      </w:r>
    </w:p>
    <w:p w14:paraId="15000000">
      <w:pPr>
        <w:pStyle w:val="Style_4"/>
        <w:ind w:firstLine="720" w:left="0" w:right="-56"/>
        <w:jc w:val="both"/>
        <w:outlineLvl w:val="0"/>
        <w:rPr>
          <w:sz w:val="22"/>
        </w:rPr>
      </w:pPr>
      <w:r>
        <w:rPr>
          <w:sz w:val="22"/>
        </w:rPr>
        <w:t>неадекватность поведения и развитие различных психических откло</w:t>
      </w:r>
      <w:r>
        <w:rPr>
          <w:sz w:val="22"/>
        </w:rPr>
        <w:t xml:space="preserve">нений и заболеваний (паранойя, </w:t>
      </w:r>
      <w:r>
        <w:rPr>
          <w:sz w:val="22"/>
        </w:rPr>
        <w:t>галлюцинации, психозы, суицидальные мысли)</w:t>
      </w:r>
      <w:r>
        <w:rPr>
          <w:sz w:val="22"/>
        </w:rPr>
        <w:t>;</w:t>
      </w:r>
    </w:p>
    <w:p w14:paraId="16000000">
      <w:pPr>
        <w:pStyle w:val="Style_4"/>
        <w:ind w:firstLine="720" w:left="0" w:right="-56"/>
        <w:jc w:val="both"/>
        <w:outlineLvl w:val="0"/>
        <w:rPr>
          <w:sz w:val="22"/>
        </w:rPr>
      </w:pPr>
      <w:r>
        <w:rPr>
          <w:sz w:val="22"/>
        </w:rPr>
        <w:t>тремор</w:t>
      </w:r>
      <w:r>
        <w:rPr>
          <w:sz w:val="22"/>
        </w:rPr>
        <w:t xml:space="preserve"> (дрожание) век и (или) языка, рук</w:t>
      </w:r>
      <w:r>
        <w:rPr>
          <w:sz w:val="22"/>
        </w:rPr>
        <w:t>;</w:t>
      </w:r>
    </w:p>
    <w:p w14:paraId="17000000">
      <w:pPr>
        <w:pStyle w:val="Style_4"/>
        <w:ind w:firstLine="720" w:left="0" w:right="-56"/>
        <w:jc w:val="both"/>
        <w:outlineLvl w:val="0"/>
        <w:rPr>
          <w:sz w:val="22"/>
        </w:rPr>
      </w:pPr>
      <w:r>
        <w:rPr>
          <w:sz w:val="22"/>
        </w:rPr>
        <w:t>нарушения мышления и речи</w:t>
      </w:r>
      <w:r>
        <w:rPr>
          <w:sz w:val="22"/>
        </w:rPr>
        <w:t>;</w:t>
      </w:r>
    </w:p>
    <w:p w14:paraId="18000000">
      <w:pPr>
        <w:pStyle w:val="Style_4"/>
        <w:ind w:firstLine="720" w:left="0" w:right="-56"/>
        <w:jc w:val="both"/>
        <w:outlineLvl w:val="0"/>
        <w:rPr>
          <w:sz w:val="22"/>
        </w:rPr>
      </w:pPr>
      <w:r>
        <w:rPr>
          <w:sz w:val="22"/>
        </w:rPr>
        <w:t>развитие острой печеночно-почечной недостаточности</w:t>
      </w:r>
      <w:r>
        <w:rPr>
          <w:sz w:val="22"/>
        </w:rPr>
        <w:t>;</w:t>
      </w:r>
    </w:p>
    <w:p w14:paraId="19000000">
      <w:pPr>
        <w:pStyle w:val="Style_4"/>
        <w:ind w:firstLine="720" w:left="0" w:right="-56"/>
        <w:jc w:val="both"/>
        <w:outlineLvl w:val="0"/>
        <w:rPr>
          <w:sz w:val="22"/>
        </w:rPr>
      </w:pPr>
      <w:r>
        <w:rPr>
          <w:sz w:val="22"/>
        </w:rPr>
        <w:t>угроза острого отравления наркотиками (передозировка), в том числе со смертельным исходом</w:t>
      </w:r>
      <w:r>
        <w:rPr>
          <w:sz w:val="22"/>
        </w:rPr>
        <w:t>.</w:t>
      </w:r>
    </w:p>
    <w:p w14:paraId="1A000000">
      <w:pPr>
        <w:pStyle w:val="Style_4"/>
        <w:ind w:firstLine="720" w:left="0" w:right="-56"/>
        <w:jc w:val="both"/>
        <w:outlineLvl w:val="0"/>
        <w:rPr>
          <w:b w:val="1"/>
          <w:sz w:val="22"/>
        </w:rPr>
      </w:pPr>
      <w:r>
        <w:rPr>
          <w:b w:val="1"/>
          <w:sz w:val="22"/>
        </w:rPr>
        <w:t>Употребление наркотиков ведёт к преждевременной смерти человека!</w:t>
      </w:r>
    </w:p>
    <w:p w14:paraId="1B000000">
      <w:pPr>
        <w:pStyle w:val="Style_5"/>
        <w:ind w:firstLine="0" w:left="0" w:right="-56"/>
        <w:jc w:val="left"/>
      </w:pPr>
    </w:p>
    <w:sectPr>
      <w:headerReference r:id="rId1" w:type="default"/>
      <w:headerReference r:id="rId2" w:type="even"/>
      <w:pgSz w:h="16838" w:orient="portrait" w:w="11906"/>
      <w:pgMar w:bottom="964" w:footer="709" w:gutter="0" w:header="709" w:left="1134" w:right="851" w:top="72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 Indent 2"/>
    <w:basedOn w:val="Style_6"/>
    <w:link w:val="Style_13_ch"/>
    <w:pPr>
      <w:ind w:firstLine="720" w:left="0"/>
      <w:jc w:val="center"/>
    </w:pPr>
    <w:rPr>
      <w:b w:val="1"/>
      <w:sz w:val="22"/>
      <w:u w:val="single"/>
    </w:rPr>
  </w:style>
  <w:style w:styleId="Style_13_ch" w:type="character">
    <w:name w:val="Body Text Indent 2"/>
    <w:basedOn w:val="Style_6_ch"/>
    <w:link w:val="Style_13"/>
    <w:rPr>
      <w:b w:val="1"/>
      <w:sz w:val="22"/>
      <w:u w:val="single"/>
    </w:rPr>
  </w:style>
  <w:style w:styleId="Style_4" w:type="paragraph">
    <w:name w:val="ConsPlusNormal"/>
    <w:link w:val="Style_4_ch"/>
  </w:style>
  <w:style w:styleId="Style_4_ch" w:type="character">
    <w:name w:val="ConsPlusNormal"/>
    <w:link w:val="Style_4"/>
  </w:style>
  <w:style w:styleId="Style_14" w:type="paragraph">
    <w:name w:val="Balloon Text"/>
    <w:basedOn w:val="Style_6"/>
    <w:link w:val="Style_14_ch"/>
    <w:rPr>
      <w:rFonts w:ascii="Segoe UI" w:hAnsi="Segoe UI"/>
      <w:sz w:val="18"/>
    </w:rPr>
  </w:style>
  <w:style w:styleId="Style_14_ch" w:type="character">
    <w:name w:val="Balloon Text"/>
    <w:basedOn w:val="Style_6_ch"/>
    <w:link w:val="Style_14"/>
    <w:rPr>
      <w:rFonts w:ascii="Segoe UI" w:hAnsi="Segoe UI"/>
      <w:sz w:val="18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page number"/>
    <w:basedOn w:val="Style_16"/>
    <w:link w:val="Style_2_ch"/>
  </w:style>
  <w:style w:styleId="Style_2_ch" w:type="character">
    <w:name w:val="page number"/>
    <w:basedOn w:val="Style_16_ch"/>
    <w:link w:val="Style_2"/>
  </w:style>
  <w:style w:styleId="Style_5" w:type="paragraph">
    <w:name w:val="Body Text Indent"/>
    <w:basedOn w:val="Style_6"/>
    <w:link w:val="Style_5_ch"/>
    <w:pPr>
      <w:ind w:firstLine="720" w:left="0" w:right="33"/>
      <w:jc w:val="center"/>
    </w:pPr>
    <w:rPr>
      <w:sz w:val="22"/>
    </w:rPr>
  </w:style>
  <w:style w:styleId="Style_5_ch" w:type="character">
    <w:name w:val="Body Text Indent"/>
    <w:basedOn w:val="Style_6_ch"/>
    <w:link w:val="Style_5"/>
    <w:rPr>
      <w:sz w:val="22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b w:val="1"/>
      <w:sz w:val="26"/>
    </w:rPr>
  </w:style>
  <w:style w:styleId="Style_3_ch" w:type="character">
    <w:name w:val="Title"/>
    <w:basedOn w:val="Style_6_ch"/>
    <w:link w:val="Style_3"/>
    <w:rPr>
      <w:b w:val="1"/>
      <w:sz w:val="26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2024-05-27T12:41:10Z</dcterms:modified>
</cp:coreProperties>
</file>